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C9" w:rsidRDefault="00AF1DC9" w:rsidP="00AF1DC9">
      <w:pPr>
        <w:pStyle w:val="a3"/>
      </w:pPr>
      <w:r>
        <w:t>СПРАВКА</w:t>
      </w:r>
      <w:r>
        <w:br/>
        <w:t>по реализации III-го направления 5 институциональных реформ</w:t>
      </w:r>
      <w:r>
        <w:br/>
        <w:t>(в рамках компетенции Министерства по инвестициям и развитию РК)</w:t>
      </w:r>
    </w:p>
    <w:p w:rsidR="00AF1DC9" w:rsidRDefault="00AF1DC9" w:rsidP="00AF1DC9">
      <w:pPr>
        <w:pStyle w:val="a3"/>
      </w:pPr>
      <w:r>
        <w:t>В целях реализации 5 институциональных реформ Министерством по инвестициям и развитию Республики Казахстан ведётся работа по реализации 14 шагов в рамках «100 конкретных шагов» по III направлению «Индустриализация и экономический рост, основанный на диверсификации».</w:t>
      </w:r>
      <w:r>
        <w:br/>
        <w:t>На сегодняшний день разработаны и приняты 2 Закона РК:</w:t>
      </w:r>
      <w:r>
        <w:br/>
        <w:t>1) «О внесении изменений и дополнений в некоторые законодательные акты по вопросам развития дорожно-транспортной инфраструктуры, транспортной логистики и авиаперевозок».</w:t>
      </w:r>
      <w:r>
        <w:br/>
        <w:t>Справочно:</w:t>
      </w:r>
      <w:r>
        <w:br/>
        <w:t>В реализацию 58 шага (транспортная инфраструктура), 65 шага (транспортная логистика), и 67, 68, 73 шагов (авиаперевозки).</w:t>
      </w:r>
      <w:r>
        <w:br/>
        <w:t>2) «О внесении изменений и дополнений в некоторые законодательные акты РК по вопросам индустриально-инновационной политики».</w:t>
      </w:r>
      <w:r>
        <w:br/>
        <w:t>Справочно:</w:t>
      </w:r>
      <w:r>
        <w:br/>
        <w:t>В реализацию 55, 56 шагов (поддержка отечественных производителей), 59 шага (энергосбережение), 57, 86 шагов (туристская деятельность), 63, 64 шагов (инновационный кластер «Парк инновационных технологий»).</w:t>
      </w:r>
    </w:p>
    <w:p w:rsidR="00AF1DC9" w:rsidRDefault="00AF1DC9" w:rsidP="00AF1DC9">
      <w:pPr>
        <w:pStyle w:val="a3"/>
      </w:pPr>
      <w:r>
        <w:t>Краткая информация о реализации шагов</w:t>
      </w:r>
    </w:p>
    <w:p w:rsidR="00AF1DC9" w:rsidRDefault="00AF1DC9" w:rsidP="00AF1DC9">
      <w:pPr>
        <w:pStyle w:val="a3"/>
      </w:pPr>
      <w:r>
        <w:t>55-56 ШАГИ</w:t>
      </w:r>
      <w:r>
        <w:br/>
        <w:t>17 ноября 2015 года за № 407-V ЗРК законопроект «О внесении изменений и дополнений в некоторые законодательные акты по вопросам индустриально-инновационной политики» одобрен и подписан Президентом.</w:t>
      </w:r>
      <w:r>
        <w:br/>
        <w:t>В настоящее время ведется работа по разработке и утверждению НПА в реализацию мер, указанных в законе.</w:t>
      </w:r>
      <w:r>
        <w:br/>
        <w:t>В рамках 55-56 шага в ЗРК по направлению «Совершенствование инвестиционного климата и привлечение ТНК» предусмотрены следующие меры.</w:t>
      </w:r>
      <w:r>
        <w:br/>
        <w:t>Первое, создание благоприятного налогового режима.</w:t>
      </w:r>
      <w:r>
        <w:br/>
        <w:t>Вводятся налоговые преференции в виде освобождения от НДС при импорте сырья и (или) материалов, используемых при реализации инвестиционных проектов, а также автокомпонентов в рамках Соглашений о промышленной сборке моторных транспортных средств.</w:t>
      </w:r>
      <w:r>
        <w:br/>
        <w:t>Это позволит снизить себестоимость отечественной продукции и соответственно увеличить ее конкурентоспособность на внутреннем и внешнем рынках.</w:t>
      </w:r>
      <w:r>
        <w:br/>
        <w:t>Второе, введение принципа расширенных обязательств производителей (импортеров).</w:t>
      </w:r>
      <w:r>
        <w:br/>
        <w:t>В рамках данного принципа с целью снятия барьеров при экспорте автотранспортных средств в Российскую Федерацию предлагается ввести механизм взимания, так называемого, утилизационного сбора.</w:t>
      </w:r>
      <w:r>
        <w:br/>
        <w:t>Утилизационный сбор будет вноситься отечественными производителями и импортными поставщиками по перечню продукции, утверждаемому уполномоченных органом в области охраны окружающей среды.</w:t>
      </w:r>
      <w:r>
        <w:br/>
        <w:t>Одновременно для отечественных производителей экологически чистого автотранспорта предусматривается компенсация расходов, связанных с уплатой утилизационного сбора.</w:t>
      </w:r>
      <w:r>
        <w:br/>
        <w:t>Третье, введение сбора за первичную регистрацию транспортных средств, бывших в эксплуатации.</w:t>
      </w:r>
      <w:r>
        <w:br/>
        <w:t xml:space="preserve">Дифференцированный сбор будет взиматься в отношении впервые регистрируемых на территории Республики Казахстан транспортных средств, как произведенных в </w:t>
      </w:r>
      <w:r>
        <w:lastRenderedPageBreak/>
        <w:t>Республике Казахстан, так и импортированных. При этом такой сбор не будет взиматься при перерегистрации уже зарегистрированных на территории страны автотранспортных средств.</w:t>
      </w:r>
      <w:r>
        <w:br/>
        <w:t xml:space="preserve">Привлечение десяти ТНК в перерабатывающий сектор </w:t>
      </w:r>
      <w:r>
        <w:br/>
        <w:t xml:space="preserve">В рамках 55-56 шагов привлечение десяти ТНК в перерабатывающий сектор будет сопровождаться дальнейшим совершенствованием инвестиционного климата по рекомендациям ОЭСР. </w:t>
      </w:r>
      <w:r>
        <w:br/>
        <w:t xml:space="preserve">Для реализации задачи по привлечению ведущих ТНК в перерабатывающий сектор, создания совместных предприятий с «якорными инвесторами», реализация инициативы «Национальные чемпионы» будут приняты меры законодательного характера по снижению издержек производства, созданию рынка сбыта продукции. </w:t>
      </w:r>
      <w:r>
        <w:br/>
        <w:t>Реализация шагов 55-56 предусматривает следующие меры и пути решения:</w:t>
      </w:r>
      <w:r>
        <w:br/>
        <w:t>1. Улучшение инвестиционного климата:</w:t>
      </w:r>
      <w:r>
        <w:br/>
        <w:t>- реализация 12 рекомендаций ОЭСР;</w:t>
      </w:r>
      <w:r>
        <w:br/>
        <w:t>- создание «открытой страны»: отмена виз, упрощение миграционных и трудовых процедур;</w:t>
      </w:r>
      <w:r>
        <w:br/>
        <w:t xml:space="preserve">2. Фокус на конкретных ТНК: </w:t>
      </w:r>
      <w:r>
        <w:br/>
        <w:t>- проведение переговоров с ТНК и «якорными инвесторами» в приоритетных отраслях;</w:t>
      </w:r>
      <w:r>
        <w:br/>
        <w:t>- вовлечение крупного отечественного бизнеса;</w:t>
      </w:r>
      <w:r>
        <w:br/>
        <w:t xml:space="preserve">- трансформация национальных холдингов с фокусом на работу с ТНК и «якорными инвесторами»; </w:t>
      </w:r>
      <w:r>
        <w:br/>
        <w:t xml:space="preserve">- закрепление за госорганами, местными исполнительными органами и национальными компаниями планов по привлечению инвестиций; </w:t>
      </w:r>
      <w:r>
        <w:br/>
        <w:t>- институциональное усиление органов, ответственных за привлечение инвестиций (Комитета по инвестициям и АО «KAZNEX INVEST»);</w:t>
      </w:r>
      <w:r>
        <w:br/>
        <w:t>3. Корректировка ГПИИР с учетом новых условий и работы по привлечению ТНК и «якорных инвесторов»;</w:t>
      </w:r>
      <w:r>
        <w:br/>
        <w:t>4. Усиление имиджевой работы - проведение крупных бизнес форумов за рубежом (Америка, Азия, Европа, Ближний Восток)</w:t>
      </w:r>
      <w:r>
        <w:br/>
        <w:t>5. Льготное кредитование (в отрасли машиностроения, ГМК, химии) по линии АО «НУХ «Байтерек»</w:t>
      </w:r>
      <w:r>
        <w:br/>
        <w:t>6. Обеспечение необходимой инфраструктурой для проектов с ТНК (электроэнергия, транспортная инфраструктура, природный газ)</w:t>
      </w:r>
      <w:r>
        <w:br/>
        <w:t>7. Заключение долгосрочных контрактов</w:t>
      </w:r>
      <w:r>
        <w:br/>
        <w:t>8. Защитные меры при вступлении в ВТО</w:t>
      </w:r>
      <w:r>
        <w:br/>
        <w:t>9. Субсидирование на приобретение сельхозтехники, увеличение процентных ставок субсидирования удобрений отечественного производства.</w:t>
      </w:r>
      <w:r>
        <w:br/>
        <w:t>Привлечение не менее 10 ТНК и создание СП с «якорными инвесторами» позволит наладить выпуск промежуточных товаров (промышленные полуфабрикаты и компоненты) для интеграции в глобальную ЦДС; потребительских товаров (готовая продукция) для организации сборочных производств с локализацией до 30%. В результате будут сформированы 3-4 экспортных товара и национальные чемпионы.</w:t>
      </w:r>
    </w:p>
    <w:p w:rsidR="00AF1DC9" w:rsidRDefault="00AF1DC9" w:rsidP="00AF1DC9">
      <w:pPr>
        <w:pStyle w:val="a3"/>
      </w:pPr>
      <w:r>
        <w:t>56.2 ШАГ</w:t>
      </w:r>
      <w:r>
        <w:br/>
        <w:t>В реализацию данного шага создана межведомственная рабочая группа по продвижению отечественных брендов в рамках «KazBrands».</w:t>
      </w:r>
      <w:r>
        <w:br/>
        <w:t>Рабочей группой подготовлен перечень наиболее конкурентноспособных отечественных брендов и внесено предложение по целенаправленным мерам поддержки. Для продвижения казахстанских брендов флагманов будут использоваться два подхода – это поддержка текущих наиболее конкурентных экспортных товаров, отобранных с учетом потенциала роста на внешних рынках и раскрутка под одним брендом сразу нескольких групп товаров по отраслевому признаку, так называемые «зонтичные бренды».</w:t>
      </w:r>
    </w:p>
    <w:p w:rsidR="00AF1DC9" w:rsidRDefault="00AF1DC9" w:rsidP="00AF1DC9">
      <w:pPr>
        <w:pStyle w:val="a3"/>
      </w:pPr>
      <w:r>
        <w:lastRenderedPageBreak/>
        <w:t>58 ШАГ</w:t>
      </w:r>
      <w:r>
        <w:br/>
        <w:t>В рамках 58 шага Главой государства 27 октября 2015 года подписан Закон «О внесении изменений и дополнений в некоторые законодательные акты РК по вопросам развития дорожно-транспортной инфраструктуры, транспортной логистики и авиаперевозок».</w:t>
      </w:r>
      <w:r>
        <w:br/>
        <w:t>Основные изменения в рамках 58 шага:</w:t>
      </w:r>
      <w:r>
        <w:br/>
        <w:t xml:space="preserve">- наделение Нацоператора полномочиями по внедрению платности на автодорогах республиканского значения; </w:t>
      </w:r>
      <w:r>
        <w:br/>
        <w:t>- уточнение понятия «организация платного движения» с включением понятия возможности обслуживания заемных средств, возврата средств инвестора на внедрение системы платности на дорогах, приобретения дорожно-эксплуатационных машин и механизмов для текущего ремонта и содержания;</w:t>
      </w:r>
      <w:r>
        <w:br/>
        <w:t>- введение платности на автомобильных дорогах республиканского значения I, II, III категорий после реконструкции для грузового автотранспорта.</w:t>
      </w:r>
      <w:r>
        <w:br/>
        <w:t>- наделение Нацоператора полномочиями по привлечению дополнительных источников финансирования на развитие автомобильных дорог республиканского значения в виде негосударственных займов.</w:t>
      </w:r>
      <w:r>
        <w:br/>
        <w:t>В целях обеспечения контроля и качественного внедрения системы взимания платы соответствующего мировым стандартам и лучшей практики предлагается привлечь международную консалтинговую компанию, имеющий положительный опыт внедрения платности на автомобильных дорогах с привлечением консультанта по сопровождению IT технологий, информирования населения, разработка регламента и технических условий.</w:t>
      </w:r>
      <w:r>
        <w:br/>
        <w:t xml:space="preserve">В связи с предстоящей реализацией инвестиционных проектов за счет средств международных финансовых институтов (МФИ), АО «НК «КазАвтоЖол» рассмотрены и согласовываются проекты: Информационного письма от ЕБРР, Меморандума по взаимопонимании по совместной реализации стратегических инициатив в сфере автомобильных дорог, Соглашения о займе, Гарантийного соглашения. </w:t>
      </w:r>
      <w:r>
        <w:br/>
        <w:t>В рамках визита Главы государства в сентябре т.г. в г. Пекин подписано Соглашение «Об организации финансирования для реализации инвестиционных проектов автодорожной отрасли РК» между АО «НК «ҚазАвтоЖол» и ЭксИмБанком КНР на сумму 2.6 млрд. долларов США.</w:t>
      </w:r>
      <w:r>
        <w:br/>
        <w:t xml:space="preserve">Основными условиями для рассмотрения и принятия решения ЭксИмБанком КНР по выдаче льготного кредита являются предоставление ТЭО по проектам с соответствующими экспертизами, коммерческий контракт. </w:t>
      </w:r>
      <w:r>
        <w:br/>
        <w:t>В настоящее время проекты ТЭО по 3 участкам автомобильных дорог подготовлены и направлены в РГП «Госэкспертиза».</w:t>
      </w:r>
    </w:p>
    <w:p w:rsidR="00AF1DC9" w:rsidRDefault="00AF1DC9" w:rsidP="00AF1DC9">
      <w:pPr>
        <w:pStyle w:val="a3"/>
      </w:pPr>
      <w:r>
        <w:t>59 ШАГ</w:t>
      </w:r>
      <w:r>
        <w:br/>
        <w:t>Основная задача 59 шага стимулирование развития частных энергосервисных компаний для предоставления комплекса услуг в сфере энергосбережения с возмещением собственных расходов и получением финансовой прибыли из фактически достигаемой экономии энергозатрат и повышения энергоэффективности.</w:t>
      </w:r>
      <w:r>
        <w:br/>
        <w:t>В реализацию проекта Закона «О внесении изменений и дополнений в некоторые законодательные акты Республики Казахстан по вопросам индустриально-инновационной политики» Министерством разработаны и приняты 13 НПА в области энергосбережения.</w:t>
      </w:r>
      <w:r>
        <w:br/>
        <w:t>В рамках казахстанско-немецкого форума прошедшего 14 июля 2015 года в г. Астане был подписан меморандум о стратегическом партнерстве с немецким агентством «DENA».</w:t>
      </w:r>
      <w:r>
        <w:br/>
        <w:t>Также в настоящее время идет работа по созданию реестра энергосервисных компаний (54 компании в реестре).</w:t>
      </w:r>
      <w:r>
        <w:br/>
        <w:t>Приказом Министра от 21 октября 2015 года №999 создана рабочая группа по разработке концепции Фонда энергоэффективности, куда вошли все ключевые заинтересованные стороны (МФ, МНЭ, Нацбанк, МИР, ИРЭЭ).</w:t>
      </w:r>
      <w:r>
        <w:br/>
        <w:t xml:space="preserve">Также в рамках международной конференции «Переход на низкоуглеродное городское </w:t>
      </w:r>
      <w:r>
        <w:lastRenderedPageBreak/>
        <w:t>развитие: Глобальные тенденции и перспективы для Казахстана и Центральной Азии», состоявшейся в период с 5 по 6 ноября в г. Астане был презентован международный опыт по созданию финансовых механизмов, в том числе Фонда энергоэффективности.</w:t>
      </w:r>
    </w:p>
    <w:p w:rsidR="00AF1DC9" w:rsidRDefault="00AF1DC9" w:rsidP="00AF1DC9">
      <w:pPr>
        <w:pStyle w:val="a3"/>
      </w:pPr>
      <w:r>
        <w:t>63 ШАГ</w:t>
      </w:r>
      <w:r>
        <w:br/>
        <w:t>В целях реализации 63 шага в соответствии с Законом РК «О внесении изменений и дополнений в некоторые законодательные акты Республики Казахстан по вопросам индустриально-инновационной политики» внеслись изменения в следующие законодательные акты:</w:t>
      </w:r>
      <w:r>
        <w:br/>
        <w:t>Бюджетный кодекс РК, в части возможности получения Автономным кластерным фондом «ПИТ» целевого перечисления из республиканского бюджета для создания совместных предприятий с участием транснациональных корпораций, а также для долевого участия в зарубежных инвестиционных фондах.</w:t>
      </w:r>
      <w:r>
        <w:br/>
        <w:t xml:space="preserve">Налоговый кодекс РК, в части исключение из СГД дохода АКФ «ПИТ», полученный из бюджета в виде целевого перечисления исключительно для создания совместного предприятия с участием транснациональных корпораций, а также для долевого участия в зарубежных инвестиционных фондах. </w:t>
      </w:r>
      <w:r>
        <w:br/>
        <w:t>Кроме того, получение автономным кластерным фондом, определенным законодательством Республики Казахстан об инновационном кластере, платежей из бюджета в рамках бюджетной программы, направленной на целевое перечисление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 не являются оборотом по реализации.</w:t>
      </w:r>
      <w:r>
        <w:br/>
        <w:t>Закон РК «Об инновационном кластере «Парк инновационных технологий», внесены следующие дополнения и изменения:</w:t>
      </w:r>
      <w:r>
        <w:br/>
        <w:t>Даны понятийные определения:</w:t>
      </w:r>
      <w:r>
        <w:br/>
        <w:t>центр технологического развития – центр, содействующий развитию и созданию инновационных технологий, а также занимающийся обучением по совершенствованию производственных технологий, включая его содержание и реализацию;</w:t>
      </w:r>
      <w:r>
        <w:br/>
        <w:t>транснациональная корпорация – юридическое лицо (совокупность юридических лиц), состоящее из основной организации и филиалов, дочерних организаций на территориях нескольких стран;</w:t>
      </w:r>
      <w:r>
        <w:br/>
        <w:t>зарубежный инвестиционный фонд – юридическое лицо-нерезидент, исключительным видом деятельности которого являются аккумулирование и инвестирование субъектов индустриально-инновационной деятельности в Республике Казахстан.</w:t>
      </w:r>
      <w:r>
        <w:br/>
        <w:t>АКФ «ПИТ» вправе включать в перечень участников инновационного кластера «ПИТ» зарубежные инвестиционные фонды.</w:t>
      </w:r>
      <w:r>
        <w:br/>
        <w:t xml:space="preserve">Расширены функции АКФ «ПИТ», в том числе АКФ «ПИТ» участвует в создании, управлении и координации совместных предприятий в форме центров технологического развития с транснациональными корпорациями, участвует в зарубежных инвестиционных фондах. </w:t>
      </w:r>
      <w:r>
        <w:br/>
        <w:t>Кроме того, определены на какие цели АКФ «ПИТ» получает целевое перечисление, а именно для:</w:t>
      </w:r>
      <w:r>
        <w:br/>
        <w:t>создания совместных предприятий в форме центра технологического развития с участием транснациональных корпораций при софинансировании Фонда в размере до пятидесяти процентов уставного капитала совместного предприятия;</w:t>
      </w:r>
      <w:r>
        <w:br/>
        <w:t>долевого участия Фонда в зарубежных инвестиционных фондах.</w:t>
      </w:r>
      <w:r>
        <w:br/>
        <w:t>Все вышеуказанные изменения и дополнения вступает в силу с 1 января 2016 года.</w:t>
      </w:r>
      <w:r>
        <w:br/>
        <w:t>Реализация 63-шага будет основанна на привлечении ТНК для создания 5 центров технологий, а также, через Программу Стартап-Казахстан, в рамках реализации, которой планируется привлечение 500 стартапов, включая зарубежные, в том числе, посредством привлечения инвестиций от зарубежных венчурныхфондов.</w:t>
      </w:r>
      <w:r>
        <w:br/>
      </w:r>
      <w:r>
        <w:lastRenderedPageBreak/>
        <w:t>Таким образом, в 2016 году запланировано создание двух центров развития технологий Центр компетенций по горно-металлургической сфере совместно с McKinsey &amp; Company и Центр по новым материалам и аддитивным технологиям совместно с Materia Inc.</w:t>
      </w:r>
      <w:r>
        <w:br/>
        <w:t>Однако следует отметить, что для реализации данных мероприятий необходимо выделение денежных средств на 2016-2018 года на общую сумму 21 431 274 тыс. тенге в том числе на 2016 году в размере 3 765 180 тыс. тенге (не поддержано РБК).</w:t>
      </w:r>
    </w:p>
    <w:p w:rsidR="00AF1DC9" w:rsidRDefault="00AF1DC9" w:rsidP="00AF1DC9">
      <w:pPr>
        <w:pStyle w:val="a3"/>
      </w:pPr>
      <w:r>
        <w:t>65 ШАГ</w:t>
      </w:r>
      <w:r>
        <w:br/>
        <w:t>На заседании Национальной комиссии по модернизации было предложено:</w:t>
      </w:r>
      <w:r>
        <w:br/>
        <w:t>Создание правовой основы для развития смешанных (комбинированных, мультимодальных) перевозок (Исполнено - Закон Республики Казахстан от 27 октября 2015 года «О внесении изменений и дополнений в некоторые законодательные акты Республики Казахстан по вопросам дорожно-транспортной инфраструктуры, транспортной логистики и авиаперевозок»)</w:t>
      </w:r>
      <w:r>
        <w:br/>
        <w:t>В законодательных актах Республики Казахстан нормы по смешанным перевозкам были предусмотрены в Законе Республики Казахстан «О транспорте в Республике Казахстан», частично в Законах Республики Казахстан «О железнодорожном транспорте», «Об автомобильном транспорте», «О торговом мореплавании» и «О внутреннем водном транспорте», а также в Гражданском кодексе Республики Казахстан в Разделе «Перевозки».</w:t>
      </w:r>
      <w:r>
        <w:br/>
        <w:t>В связи с необходимостью создания мультимодального транспортного коридора «Евразийский трансконтинентальный коридор» была усовершенствована нормативная правовая база по следующим основным аспектам:</w:t>
      </w:r>
      <w:r>
        <w:br/>
        <w:t>• уточнение редакции основных понятий по смешанным перевозкам;</w:t>
      </w:r>
      <w:r>
        <w:br/>
        <w:t>• расширение предмета Правил о прямых смешанных перевозках в части дополнения видов договоров согласно вышеуказанному подпункту, формы единого транспортного документа, определения формы и порядка оформления транспортных документов при смешанной перевозке грузов, расширения порядка взаимоотношений участников смешанной перевозки, и т.д., неурегулированных в действующем законодательстве;</w:t>
      </w:r>
      <w:r>
        <w:br/>
        <w:t>• отнесение смешанной перевозки транзитных грузов по территории Республики Казахстан, оформленной единой товарно-транспортной накладной (коносаментом) к международным перевозкам;</w:t>
      </w:r>
      <w:r>
        <w:br/>
        <w:t>• определение ответственности за груз всех участников смешанной перевозки на всем протяжении его транспортировки;</w:t>
      </w:r>
      <w:r>
        <w:br/>
        <w:t>• развитие контейнерных перевозок.</w:t>
      </w:r>
      <w:r>
        <w:br/>
        <w:t xml:space="preserve">Закон Республики Казахстан «О транспорте в Республике Казахстан» согласно внесенным поправкам станет единственным Законом регулирующим смешанные перевозки. В остальные отраслевые законы внесены ссылки на Закон «О транспорте в Республике Казахстан». </w:t>
      </w:r>
      <w:r>
        <w:br/>
        <w:t xml:space="preserve">Правила о прямых смешанных перевозках не имели разграничений между видами договоров, заключаемым между клиентом и оператором смешанной перевозки, и между оператором смешанной перевозки и перевозчиками, не определена единая форма единой товарно-транспортной накладной, отсутствуют формы и порядка оформления транспортных документов при смешанной перевозке грузов, не определен весь порядок взаимодействия участников смешанной перевозки, что было предусмотрено в Законе «О транспорте в Республике Казахстан» путем детализации данных вопросов в Правилах смешанных перевозок. </w:t>
      </w:r>
      <w:r>
        <w:br/>
        <w:t xml:space="preserve">Внесенные изменения в Закон «О транспорте в Республике Казахстан» позволят урегулировать возникающие обязательственные правоотношения по перевозке грузов с множественностью лиц - соперевозчиков, каждый из которых, принимая груз от предыдущей транспортной организации, исполняет свою обязанность по перевозке груза на соответствующем отрезке движения груза, возникшую из договора, который был </w:t>
      </w:r>
      <w:r>
        <w:lastRenderedPageBreak/>
        <w:t xml:space="preserve">заключен в пункте отправления. </w:t>
      </w:r>
      <w:r>
        <w:br/>
        <w:t>Следует отметить, что в международной практике перевозки грузов в смешанном сообщении предполагают участие двух и более видов транспорта, работающих последовательно. При этом перевозка осуществляется каждым видом по отдельному или единому перевозочному документу. Наиболее эффективной разновидностью смешанных перевозок грузов являются смешанные перевозки, при которых перевозка на всем пути следования осуществляется по единому документу, форма данного документа утверждена в Правилах смешанных перевозок, которые на сегодня направлены в МЮ РК на государственную регистрацию.</w:t>
      </w:r>
      <w:r>
        <w:br/>
        <w:t xml:space="preserve">Наличие единого транспортного документа является одним из основных признаков смешанной перевозки. Для транспортного процесса оформление грузов документами смешанной перевозки имеет то преимущество, что груз непрерывно следует по транспортной цепи без задержек. </w:t>
      </w:r>
      <w:r>
        <w:br/>
        <w:t>Кроме того, для эффективного осуществления смешанных перевозок необходимо участие субъекта организующего данный вид перевозок, а именно оператора смешанных перевозок. На сегодня на законодательном уровне определен оператор смешанных перевозок, который будет нести ответственность на всем протяжении пути следования грузов, также урегулированы взаимоотношения перевозчиков с оператором смешанных перевозок, а также задействованных в смешанных перевозках перевозчиков между собой.</w:t>
      </w:r>
      <w:r>
        <w:br/>
        <w:t xml:space="preserve">В целях развития контейнерных перевозок пересмотрены подходы по отнесению услуг магистральных железнодорожных сетей к естественной монополии. </w:t>
      </w:r>
      <w:r>
        <w:br/>
        <w:t>Все вышеперечисленное меры положительно повлияют на ускоренное развитие процессов интеграции транспортной системы Республики Казахстан в мировую.</w:t>
      </w:r>
    </w:p>
    <w:p w:rsidR="00AF1DC9" w:rsidRDefault="00AF1DC9" w:rsidP="00AF1DC9">
      <w:pPr>
        <w:pStyle w:val="a3"/>
      </w:pPr>
      <w:r>
        <w:t>Уведомление о присоединении Республики Казахстан к действующим международным договорам, регламентирующим вопросы осуществления и развития смешанных (комбинированных, мультимодальных) перевозок (в процессе внутригосударственного согласования)</w:t>
      </w:r>
      <w:r>
        <w:br/>
        <w:t>Включение автотранспортных средств, сроком эксплуатации свыше 3-х лет, ввозимых из третьих стран, в перечень товаров в отношении которых предоставляются тарифные льготы (Исполнено – приказ Министра национальной экономики от 27 ноября № 676)</w:t>
      </w:r>
    </w:p>
    <w:p w:rsidR="00AF1DC9" w:rsidRDefault="00AF1DC9" w:rsidP="00AF1DC9">
      <w:pPr>
        <w:pStyle w:val="a3"/>
      </w:pPr>
      <w:r>
        <w:t>Формирование собственниками магистральных и терминальных инфраструктур и транспортными компаниями Координационных (управляющих) комитетов (Консорциумов) (2016-2017 гг.)</w:t>
      </w:r>
      <w:r>
        <w:br/>
        <w:t>В рамках данного пункта 20 февраля 2014 года в г.Баку (Азербайджанская Республика) между закрытым акционерным обществом «Азербайджанские железные дороги», акционерным обществом «Грузинская железная дорога», акционерным обществом «Национальная компания «Қазақстан темiр жолы» (далее – АО «НК «ҚТЖ»), закрытым акционерным обществом «Азербайджанское Каспийское морское пароходство», акционерным обществом «Национальная компания «Актауский международный морской торговый порт», Бакинским международным морским торговым портом и обществом с ограниченной ответственностью «Батумский морской порт» подписано Соглашение о создании Координационного комитета по развитию Транскаспийского международного транспортного маршрута и утверждении Положения о Координационном комитете по развитию Транскаспийского международного транспортного маршрута (далее - Соглашение).</w:t>
      </w:r>
      <w:r>
        <w:br/>
        <w:t>Стороны Соглашения избрали Председателем Координационного комитета по развитию Транскаспийского международного транспортного маршрута – Президента АО «НК «ҚТЖ» (г.Баку, 20 февраля 2014 г.).</w:t>
      </w:r>
      <w:r>
        <w:br/>
        <w:t xml:space="preserve">В рамках Соглашения достигнуты договоренности по применению 10% скидки к действующим тарифам в перевозках вакуумного газойля, в случае увеличения его объема </w:t>
      </w:r>
      <w:r>
        <w:lastRenderedPageBreak/>
        <w:t>свыше 1 млн. тонн в год и 15% скидки в перевозках мазута не менее 500 тыс. тонн в год по территориям Азербайджана и Грузии, в том числе на паромное сообщение (г.Баку, 18 ноября 2013г.).</w:t>
      </w:r>
      <w:r>
        <w:br/>
        <w:t>24 июля 2015 года в г.Батуми состоялось очередное заседание Координационного комитета по развитию Транскаспийского международного транспортного маршрута.</w:t>
      </w:r>
      <w:r>
        <w:br/>
        <w:t xml:space="preserve">В заседании было подписано Дополнительное соглашение о присоединении компании Minsheng Logistics Co., Ltd от имени Правительства города Чунцин к Соглашению о создании Координационного комитета по развитию Транскаспийского международного транспортного маршрута. </w:t>
      </w:r>
      <w:r>
        <w:br/>
        <w:t xml:space="preserve">В ходе заседания казахстанская сторона предложила создать на территории Казахстана транспортно-экспедиторскую компанию с пропорциональным долевым участием Сторон в целях вовлечения сторон на коммерческом уровне в организацию контейнерного сервиса по маршруту ТМТМ. </w:t>
      </w:r>
      <w:r>
        <w:br/>
        <w:t>28 июля т.г. осуществлен запуск первого контейнерного поезда Nomad Express по маршруту Китай-Казахстан-Азербайджан (Шихези (КНР) – Достык – Актау порт – Кишлы (Азербайджан))с грузом каустическая сода.</w:t>
      </w:r>
      <w:r>
        <w:br/>
        <w:t>При этом рабочей группе удалось установить конкурентоспособный тариф на перевозку по данному маршруту и согласовать срок доставки по всему маршруту в 6-7 дней (стоимость перевозки по данному маршруту составила 3000 долл. США за 20-футовый контейнер).</w:t>
      </w:r>
      <w:r>
        <w:br/>
        <w:t>3 августа 2015 года в г.Баку состоялась официальная встреча первого контейнерного поезда Nomad Express, в которой приняли участие члены Координационного комитета по развитию ТМТМ.</w:t>
      </w:r>
      <w:r>
        <w:br/>
        <w:t>17 сентября 2015 года в г.Алматы, 13 октября 2015 года в г.Баку состоялось очередное совещание Рабочей группы Координационного комитета по развитию Транскаспийского международного транспортного маршрута.</w:t>
      </w:r>
      <w:r>
        <w:br/>
        <w:t>Для организации контейнерного поезда «Nomad Express» по маршруту Достык – Актау – Баку (Алят) – Батуми/Поти была достигнута договоренность о применении тарифной ставки в размере 2775 долл.США/TEU и 500 долл.США/FE по всему маршруту с учетом порожнего возврата вагонов.</w:t>
      </w:r>
    </w:p>
    <w:p w:rsidR="00AF1DC9" w:rsidRDefault="00AF1DC9" w:rsidP="00AF1DC9">
      <w:pPr>
        <w:pStyle w:val="a3"/>
      </w:pPr>
      <w:r>
        <w:t>Начать переговоры на межправительственном уровне сопредельными государствами (Китай, Узбекистан, Кыргызстан) по вопросу предоставления сведений, необходимых для предварительного информирования о товарах, следующих транзитом через РК (начаты переговоры с Китаем и Узбекистаном)</w:t>
      </w:r>
    </w:p>
    <w:p w:rsidR="00AF1DC9" w:rsidRDefault="00AF1DC9" w:rsidP="00AF1DC9">
      <w:pPr>
        <w:pStyle w:val="a3"/>
      </w:pPr>
      <w:r>
        <w:t>Внесение изменений в Закон РК «О естественных монополиях»: вместо сферы «услуги МЖС» - «услуги МЖС, за исключением услуг МЖС при перевозке грузов в контейнерах и перевозке порожних контейнеров» (Исполнено - ЗРК от 27 октября 2015 года «О внесении изменений и дополнений в некоторые законодательные акты Республики Казахстан по вопросам дорожно-транспортной инфраструктуры, транспортной логистики и авиаперевозок»)</w:t>
      </w:r>
    </w:p>
    <w:p w:rsidR="00AF1DC9" w:rsidRDefault="00AF1DC9" w:rsidP="00AF1DC9">
      <w:pPr>
        <w:pStyle w:val="a3"/>
      </w:pPr>
      <w:r>
        <w:t>По инфраструктурным проектам ведется работа по подготовке необходимых документов.</w:t>
      </w:r>
    </w:p>
    <w:p w:rsidR="00AF1DC9" w:rsidRDefault="00AF1DC9" w:rsidP="00AF1DC9">
      <w:pPr>
        <w:pStyle w:val="a3"/>
      </w:pPr>
      <w:r>
        <w:t>66 ШАГ</w:t>
      </w:r>
      <w:r>
        <w:br/>
        <w:t>Согласно 66 шагу предусмотрено создание международного авиационного хаба путем строительства под Алматы нового международного аэропорта с соответствующей инфраструктурой.</w:t>
      </w:r>
      <w:r>
        <w:br/>
        <w:t xml:space="preserve">Определен источник финансирования для привлечения консалтинговой компании – средства АО «НК «КТЖ». Подготовлено техническое задание для проведения консалтинговой работы. </w:t>
      </w:r>
      <w:r>
        <w:br/>
      </w:r>
      <w:r>
        <w:lastRenderedPageBreak/>
        <w:t xml:space="preserve">10 августа 2015 года за № 8-ЦРТЛ заключен договор между АО «НК «КТЖ» и компанией «Lufthansa Consulting» о предоставлении консалтинговых услуг. </w:t>
      </w:r>
      <w:r>
        <w:br/>
        <w:t>В период с 18 по 26 мая т.г. в Министерстве проведены встречи с потенциальными инвесторами Тенгри Холдинг (Китай), Changi Airports, (Сингапур), Винчи (Франция). Также были проведены переговоры с индийской компанией GMR Group и с корейской компанией Хундай Инжиниринг.</w:t>
      </w:r>
      <w:r>
        <w:br/>
      </w:r>
      <w:r>
        <w:br/>
        <w:t>67 ШАГ</w:t>
      </w:r>
      <w:r>
        <w:br/>
        <w:t>По шагу 67 предусматривается развитие авиаперевозчика «Эйр Астана» и национальной компании «КТЖ», как крупных международных операторов, путем гармонизации их планов по развитию альтернативных маршрутов, что позволит снизить стоимость доставки груза более чем в два раза.</w:t>
      </w:r>
      <w:r>
        <w:br/>
        <w:t xml:space="preserve">Министром по инвестициям и развитию РК подписан приказ о создании межведомственной рабочей группы по внедрению стандарта безбумажного документооборота по грузоперевозкам «e-freight». </w:t>
      </w:r>
      <w:r>
        <w:br/>
        <w:t>6 ноября 2015 года сотрудниками АО «НИТ» было проведено предпроектное обследование аэропорта Астаны, 23 ноября 2015 года аэропорта Алматы на предмет автоматизации бизнес процессов. В рамках обследования были изучены процессы регистрации грузов, отправления грузов, хранения и выдачи. По итогам работы предпроектного обследования будет определен разработчик и интегратор внедрения стандарта e-Freight.</w:t>
      </w:r>
      <w:r>
        <w:br/>
        <w:t>Также в части отмены таможенного обеспечения для авиационного транзита в рамках ЕАЭС поддержаны Рабочей группой по подготовке проекта Таможенного кодекса Таможенного Союза. Соответствующие поправки включены в проект ТК ТС ЕАЭС. Принятие Таможенного Кодекса Таможенного Союза ожидается в течение 2016 года.</w:t>
      </w:r>
      <w:r>
        <w:br/>
        <w:t>Приказом МНЭ № 547 от 20 июля 2015 года услуги пассажирских авиаперевозок не включены в Перечень товаров, работ и услуг субъектов регулируемых рынков на которые распространяются государственное регулирование цен.</w:t>
      </w:r>
      <w:r>
        <w:br/>
        <w:t>3 декабря 2015 года Главой государства подписан Закон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 котором предусмотрена норма установления ставки налога на имущество по инфраструктуре региональных аэропортов (аэродромные комплексы, терминалы) в размере 0,1% от среднегодовой стоимости активов (существующая ставка – 1,5%), за исключением аэропортов Астаны и Алматы.</w:t>
      </w:r>
    </w:p>
    <w:p w:rsidR="00AF1DC9" w:rsidRDefault="00AF1DC9" w:rsidP="00AF1DC9">
      <w:pPr>
        <w:pStyle w:val="a3"/>
      </w:pPr>
      <w:r>
        <w:t>68 ШАГ</w:t>
      </w:r>
      <w:r>
        <w:br/>
        <w:t>По шагу 68 - улучшение эффективности госрегулирования авиаперевозок, путем ориентирования деятельности Комитета гражданской авиации на модели Британского агентства гражданской авиации и Агентства безопасности авиации ЕС, Министерством ведется взаимодействие с Британским агентством гражданской авиации (UKCAAi).</w:t>
      </w:r>
      <w:r>
        <w:br/>
        <w:t xml:space="preserve">В результате проведенной работы 3 ноября 2015 года в г. Лондон (Великобритания) в рамках 2-го заседания Казахстанско-британской межправительственной комиссии по торгово-экономическому, научно-техническому и культурному сотрудничеству был подписан Меморандум о взаимопонимании между Министерством по инвестициям и развитию РК и UKCAAi. </w:t>
      </w:r>
      <w:r>
        <w:br/>
        <w:t xml:space="preserve">Согласно Меморандуму предусмотрено определение конкретных направлений технического сотрудничества, в том числе вопросы оказания консультационных услуг Комитету гражданской авиации в вопросах изучения текущего состояния и выработки рекомендаций по улучшению эффективности государственного управления. </w:t>
      </w:r>
      <w:r>
        <w:br/>
        <w:t>Во исполнение данного Меморандума в период с 7 по 11 декабря</w:t>
      </w:r>
      <w:r>
        <w:br/>
        <w:t xml:space="preserve">2015 года состоялся обзорный визит специалистов UK CAAi в Казахстан с целью ознакомления с работой и анализа деятельности КГА, а также выработки рекомендаций и </w:t>
      </w:r>
      <w:r>
        <w:lastRenderedPageBreak/>
        <w:t>составления отчета о проведенной работе. После получения отчета и рекомендаций, будут определены следующие шаги сотрудничества.</w:t>
      </w:r>
    </w:p>
    <w:p w:rsidR="00AF1DC9" w:rsidRDefault="00AF1DC9" w:rsidP="00AF1DC9">
      <w:pPr>
        <w:pStyle w:val="a3"/>
      </w:pPr>
      <w:r>
        <w:br/>
        <w:t>73 ШАГ</w:t>
      </w:r>
      <w:r>
        <w:br/>
        <w:t>Шаг 73 направлен на обеспечение международной транспортной доступности финансового центра путем создания сети регулярного авиасообщения с ведущими финансовыми центрами.</w:t>
      </w:r>
      <w:r>
        <w:br/>
        <w:t>На текущий момент из аэропорта г. Астана выполняются рейсы в 8 из 12 международных финансовых центров: Франкфурт, Пекин, Стамбул, Москва, Сеул, Лондон, Париж, Дубай. До 2019 года ожидается открытие еще нескольких направлений из Астаны: Гонконг, Токио, Сингапур, Нью-Йорк.</w:t>
      </w:r>
      <w:r>
        <w:br/>
        <w:t>В целом ожидается, что к 2020 году Астана будет связана воздушным сообщением с основными финансовыми центрами мира.</w:t>
      </w:r>
      <w:r>
        <w:br/>
        <w:t>10 декабря 2015 года Европейской Комиссией были сняты все ограничения с авиакомпании «Эйр Астана» по полетам в страны ЕС.</w:t>
      </w:r>
    </w:p>
    <w:p w:rsidR="00AF1DC9" w:rsidRDefault="00AF1DC9" w:rsidP="00AF1DC9">
      <w:pPr>
        <w:pStyle w:val="a3"/>
      </w:pPr>
      <w:r>
        <w:t>74 ШАГ</w:t>
      </w:r>
      <w:r>
        <w:br/>
        <w:t>В целях дальнейшего развития страны в условиях глобального кризиса, Глава государства обозначил План нации - 100 конкретных шагов. Одним из которых является 74 шаг, направленный на «Повышение прозрачности и предсказуемости сферы недропользования через внедрение международной системы стандартов отчетности по запасам твердых полезных ископаемых CRIRSCO».</w:t>
      </w:r>
      <w:r>
        <w:br/>
        <w:t>Согласно требованиям международного комитета CRIRSCO на настоящее время разработан проект Кодекса стандартов публичной отчетности о результатах геологоразведочных работ, минеральных ресурсах и минеральных запасах (Кодекс KAZRC) и ряд других документов (Руководство по Гармонизации стандартов отчетности Казахстана с международными стандартами по системе CRIRSCO; Кодекс «Профессиональная этика эксперта»; «Порядок привлечения независимых экспертов и экспертных групп, проведение независимой экспертизы недр и оплата их услуг»).</w:t>
      </w:r>
      <w:r>
        <w:br/>
        <w:t>Также в соответствии с требованиями CRIRSCO созданы Объединение юридических лиц «Казахстанская Ассоциация публичной отчетности о результатах геологоразведочных работ, Минеральных Ресурсах и Минеральных Запасах» и Профессиональное объединение независимых экспертов в недропользовании» (ПОНЭН).</w:t>
      </w:r>
      <w:r>
        <w:br/>
        <w:t>3 ноября 2015 года в Лондоне при участии Главы государства Назарбаева Н.А. и Премьер-Министра Великобритании Д. Кэмерона был подписан Меморандум о взаимопонимании.</w:t>
      </w:r>
      <w:r>
        <w:br/>
        <w:t>С 30 ноября по 3 декабря Казахстанская делегация приняла участие в ежегодном собрании Комитета по стандартам отчетности по минеральным ресурсам и запасам CRIRSCO в Бразилии. На секции собрания, посвященной Казахстану, наша делегация продемонстрировала инвестиционный потенциал горно-геологической отрасли Казахстана, проект Казахстанского кодекса публичной отчетности о результатах геологоразведочных работ, Минеральных Ресурсах и Минеральных Запасах (кодекс KAZRC), принципы деятельности Ассоциации KAZRC и Профессионального объединения независимых экспертов недр (ПОНЕН).</w:t>
      </w:r>
    </w:p>
    <w:p w:rsidR="00AF1DC9" w:rsidRDefault="00AF1DC9" w:rsidP="00AF1DC9">
      <w:pPr>
        <w:pStyle w:val="a3"/>
      </w:pPr>
      <w:r>
        <w:t>75 ШАГ</w:t>
      </w:r>
      <w:r>
        <w:br/>
        <w:t>На настоящий момент в рамках исполнения 75 шага проделана следующая работа:</w:t>
      </w:r>
      <w:r>
        <w:br/>
        <w:t xml:space="preserve">1) 17 июля 2015 г. на МВК одобрены концепции проекта Кодекса РК </w:t>
      </w:r>
      <w:r>
        <w:br/>
        <w:t xml:space="preserve">«О недрах и недропользовании» и проекта Закона РК «О внесении изменений и дополнений в некоторые законодательные акты Республики Казахстан по вопросам недропользования» (далее - концепции). В концепциях предусматривается полный переход на наилучший международный метод предоставления права недропользования по </w:t>
      </w:r>
      <w:r>
        <w:lastRenderedPageBreak/>
        <w:t xml:space="preserve">принципу «первый пришел – первый получил». 07.10.2015 г. создана рабочая группа по разработке проекта Кодекса в количестве 90 человек. В настоящее время ведутся работы по разработке проекта Кодекса, который планируется представить на рассмотрение РГ в конце января 2016 г. </w:t>
      </w:r>
      <w:r>
        <w:br/>
        <w:t>2) В рамках пилотного режима предоставления права на разведку в упрощенном порядке, по Австралийскому методу, определены и разделены на блоки участки в районе города Степногорск, с 24 ноября 2015 г. начался прием заявок, который будет вестись на постоянной основе.</w:t>
      </w:r>
      <w:r>
        <w:br/>
        <w:t>Согласно утвержденному Плану мер по реализации 75 шага срок внесения проекта Кодекса РК «О недрах и недропользовании» в Парламент РК – ноябрь 2016 г.</w:t>
      </w:r>
    </w:p>
    <w:p w:rsidR="00E8531C" w:rsidRDefault="00E8531C">
      <w:bookmarkStart w:id="0" w:name="_GoBack"/>
      <w:bookmarkEnd w:id="0"/>
    </w:p>
    <w:sectPr w:rsidR="00E85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1E"/>
    <w:rsid w:val="00553E1E"/>
    <w:rsid w:val="00AF1DC9"/>
    <w:rsid w:val="00E8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D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D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7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4484</Words>
  <Characters>25560</Characters>
  <Application>Microsoft Office Word</Application>
  <DocSecurity>0</DocSecurity>
  <Lines>213</Lines>
  <Paragraphs>59</Paragraphs>
  <ScaleCrop>false</ScaleCrop>
  <Company>SPecialiST RePack</Company>
  <LinksUpToDate>false</LinksUpToDate>
  <CharactersWithSpaces>29985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Асанов</dc:creator>
  <cp:keywords/>
  <dc:description/>
  <cp:lastModifiedBy>Азамат Асанов</cp:lastModifiedBy>
  <cp:revision>2</cp:revision>
  <dcterms:created xsi:type="dcterms:W3CDTF">2016-09-26T10:09:00Z</dcterms:created>
  <dcterms:modified xsi:type="dcterms:W3CDTF">2016-09-26T10:10:00Z</dcterms:modified>
</cp:coreProperties>
</file>